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lang w:val="en-US" w:eastAsia="zh-CN"/>
        </w:rPr>
      </w:pPr>
    </w:p>
    <w:p>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w:t>
      </w:r>
    </w:p>
    <w:p>
      <w:pPr>
        <w:rPr>
          <w:rFonts w:hint="eastAsia" w:ascii="仿宋" w:hAnsi="仿宋" w:eastAsia="仿宋" w:cs="仿宋"/>
          <w:b/>
          <w:bCs/>
          <w:spacing w:val="20"/>
          <w:sz w:val="44"/>
          <w:szCs w:val="44"/>
          <w:lang w:val="en-US" w:eastAsia="zh-CN"/>
        </w:rPr>
      </w:pPr>
      <w:r>
        <w:rPr>
          <w:rFonts w:hint="eastAsia" w:ascii="仿宋" w:hAnsi="仿宋" w:eastAsia="仿宋" w:cs="仿宋"/>
          <w:b w:val="0"/>
          <w:bCs w:val="0"/>
          <w:sz w:val="44"/>
          <w:szCs w:val="44"/>
          <w:lang w:val="en-US" w:eastAsia="zh-CN"/>
        </w:rPr>
        <w:t xml:space="preserve">  </w:t>
      </w:r>
      <w:r>
        <w:rPr>
          <w:rFonts w:hint="eastAsia" w:ascii="仿宋" w:hAnsi="仿宋" w:eastAsia="仿宋" w:cs="仿宋"/>
          <w:b/>
          <w:bCs/>
          <w:spacing w:val="20"/>
          <w:sz w:val="44"/>
          <w:szCs w:val="44"/>
          <w:lang w:val="en-US" w:eastAsia="zh-CN"/>
        </w:rPr>
        <w:t>2022第21届亚洲消费电子展（北京）</w:t>
      </w:r>
    </w:p>
    <w:p>
      <w:pPr>
        <w:ind w:firstLine="420"/>
        <w:rPr>
          <w:rFonts w:hint="eastAsia" w:ascii="仿宋" w:hAnsi="仿宋" w:eastAsia="仿宋" w:cs="仿宋"/>
          <w:b w:val="0"/>
          <w:bCs w:val="0"/>
          <w:spacing w:val="20"/>
          <w:sz w:val="24"/>
          <w:szCs w:val="24"/>
          <w:lang w:val="en-US" w:eastAsia="zh-CN"/>
        </w:rPr>
      </w:pPr>
      <w:r>
        <w:rPr>
          <w:rFonts w:hint="eastAsia" w:ascii="仿宋" w:hAnsi="仿宋" w:eastAsia="仿宋" w:cs="仿宋"/>
          <w:b w:val="0"/>
          <w:bCs w:val="0"/>
          <w:sz w:val="24"/>
          <w:szCs w:val="24"/>
          <w:lang w:val="en-US" w:eastAsia="zh-CN"/>
        </w:rPr>
        <w:t xml:space="preserve">2022 THE21th </w:t>
      </w:r>
      <w:r>
        <w:rPr>
          <w:rFonts w:hint="eastAsia" w:ascii="仿宋" w:hAnsi="仿宋" w:eastAsia="仿宋" w:cs="仿宋"/>
          <w:b w:val="0"/>
          <w:bCs w:val="0"/>
          <w:spacing w:val="20"/>
          <w:sz w:val="24"/>
          <w:szCs w:val="24"/>
          <w:lang w:val="en-US" w:eastAsia="zh-CN"/>
        </w:rPr>
        <w:t>International Consumer Electronics Expo Asia</w:t>
      </w:r>
    </w:p>
    <w:p>
      <w:pPr>
        <w:rPr>
          <w:rFonts w:hint="eastAsia" w:ascii="仿宋" w:hAnsi="仿宋" w:eastAsia="仿宋" w:cs="仿宋"/>
          <w:b w:val="0"/>
          <w:bCs w:val="0"/>
          <w:lang w:val="en-US" w:eastAsia="zh-CN"/>
        </w:rPr>
      </w:pPr>
      <w:r>
        <w:rPr>
          <w:rFonts w:hint="eastAsia" w:ascii="仿宋" w:hAnsi="仿宋" w:eastAsia="仿宋" w:cs="仿宋"/>
          <w:sz w:val="21"/>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76200</wp:posOffset>
                </wp:positionV>
                <wp:extent cx="5334000" cy="0"/>
                <wp:effectExtent l="0" t="0" r="0" b="0"/>
                <wp:wrapNone/>
                <wp:docPr id="2" name="直接连接符 2"/>
                <wp:cNvGraphicFramePr/>
                <a:graphic xmlns:a="http://schemas.openxmlformats.org/drawingml/2006/main">
                  <a:graphicData uri="http://schemas.microsoft.com/office/word/2010/wordprocessingShape">
                    <wps:wsp>
                      <wps:cNvCnPr/>
                      <wps:spPr>
                        <a:xfrm>
                          <a:off x="701675" y="2087245"/>
                          <a:ext cx="533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5pt;margin-top:6pt;height:0pt;width:420pt;z-index:251659264;mso-width-relative:page;mso-height-relative:page;" filled="f" stroked="t" coordsize="21600,21600" o:gfxdata="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MkGtQAAAAIAQAADwAAAAAAAAABACAAAAAiAAAAZHJzL2Rvd25yZXYueG1sUEsBAhQAFAAAAAgA&#10;h07iQHrTDvvwAQAAvAMAAA4AAAAAAAAAAQAgAAAAIwEAAGRycy9lMm9Eb2MueG1sUEsFBgAAAAAG&#10;AAYAWQEAAIUFAAAAAA==&#10;">
                <v:fill on="f" focussize="0,0"/>
                <v:stroke weight="0.5pt" color="#000000 [3213]" miterlimit="8" joinstyle="miter"/>
                <v:imagedata o:title=""/>
                <o:lock v:ext="edit" aspectratio="f"/>
              </v:line>
            </w:pict>
          </mc:Fallback>
        </mc:AlternateContent>
      </w:r>
      <w:r>
        <w:rPr>
          <w:rFonts w:hint="eastAsia" w:ascii="仿宋" w:hAnsi="仿宋" w:eastAsia="仿宋" w:cs="仿宋"/>
          <w:b w:val="0"/>
          <w:bCs w:val="0"/>
          <w:lang w:val="en-US" w:eastAsia="zh-CN"/>
        </w:rPr>
        <w:t xml:space="preserve"> </w:t>
      </w:r>
    </w:p>
    <w:p>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       时间：2022年6月25日-27日       地点：北京亦创国际会展中心</w:t>
      </w:r>
    </w:p>
    <w:p>
      <w:pPr>
        <w:rPr>
          <w:rFonts w:hint="eastAsia" w:ascii="仿宋" w:hAnsi="仿宋" w:eastAsia="仿宋" w:cs="仿宋"/>
          <w:b w:val="0"/>
          <w:bCs w:val="0"/>
          <w:spacing w:val="20"/>
          <w:sz w:val="24"/>
          <w:szCs w:val="24"/>
          <w:lang w:val="en-US" w:eastAsia="zh-CN"/>
        </w:rPr>
      </w:pPr>
    </w:p>
    <w:p>
      <w:pPr>
        <w:rPr>
          <w:rFonts w:hint="eastAsia" w:ascii="仿宋" w:hAnsi="仿宋" w:eastAsia="仿宋" w:cs="仿宋"/>
          <w:b w:val="0"/>
          <w:bCs w:val="0"/>
          <w:lang w:val="en-US" w:eastAsia="zh-CN"/>
        </w:rPr>
      </w:pPr>
      <w:r>
        <w:rPr>
          <w:rFonts w:hint="eastAsia" w:ascii="仿宋" w:hAnsi="仿宋" w:eastAsia="仿宋" w:cs="仿宋"/>
          <w:b w:val="0"/>
          <w:bCs w:val="0"/>
          <w:spacing w:val="20"/>
          <w:sz w:val="24"/>
          <w:szCs w:val="24"/>
          <w:lang w:val="en-US" w:eastAsia="zh-CN"/>
        </w:rPr>
        <w:t>同期六大专题展：智慧生活科技展、数字健康科技展、智慧城市物联网展、智慧防疫科技展、5G创新展、智能出行展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批准单位：</w:t>
      </w:r>
    </w:p>
    <w:p>
      <w:pPr>
        <w:keepNext w:val="0"/>
        <w:keepLines w:val="0"/>
        <w:pageBreakBefore w:val="0"/>
        <w:tabs>
          <w:tab w:val="left" w:pos="6670"/>
        </w:tabs>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中华人民共和国商务部</w:t>
      </w:r>
      <w:r>
        <w:rPr>
          <w:rFonts w:hint="eastAsia" w:ascii="仿宋" w:hAnsi="仿宋" w:eastAsia="仿宋" w:cs="仿宋"/>
          <w:b w:val="0"/>
          <w:bCs w:val="0"/>
          <w:lang w:val="en-US" w:eastAsia="zh-CN"/>
        </w:rPr>
        <w:tab/>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Cs w:val="22"/>
          <w:lang w:val="en-US" w:eastAsia="zh-CN"/>
        </w:rPr>
      </w:pPr>
      <w:r>
        <w:rPr>
          <w:rFonts w:hint="eastAsia" w:ascii="仿宋" w:hAnsi="仿宋" w:eastAsia="仿宋" w:cs="仿宋"/>
          <w:b/>
          <w:bCs/>
          <w:szCs w:val="22"/>
          <w:lang w:val="en-US" w:eastAsia="zh-CN"/>
        </w:rPr>
        <w:t>主办单位：</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中国消费电子协会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中新国际集团</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Cs w:val="22"/>
          <w:lang w:val="en-US" w:eastAsia="zh-CN"/>
        </w:rPr>
      </w:pPr>
      <w:r>
        <w:rPr>
          <w:rFonts w:hint="eastAsia" w:ascii="仿宋" w:hAnsi="仿宋" w:eastAsia="仿宋" w:cs="仿宋"/>
          <w:b/>
          <w:bCs/>
          <w:szCs w:val="22"/>
          <w:lang w:val="en-US" w:eastAsia="zh-CN"/>
        </w:rPr>
        <w:t>支持单位：</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中国国际科技促进会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中国健康小城推介委员会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印度—中国工商商会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中国国际科技促进会高新科技专委会</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r>
        <w:rPr>
          <w:rFonts w:hint="eastAsia" w:ascii="仿宋" w:hAnsi="仿宋" w:eastAsia="仿宋" w:cs="仿宋"/>
          <w:b w:val="0"/>
          <w:bCs w:val="0"/>
          <w:lang w:val="en-US" w:eastAsia="zh-CN"/>
        </w:rPr>
        <w:t>中国电子科技集团</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北京信息产业协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北京电子电器协会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Cs w:val="22"/>
          <w:lang w:val="en-US" w:eastAsia="zh-CN"/>
        </w:rPr>
      </w:pPr>
      <w:r>
        <w:rPr>
          <w:rFonts w:hint="eastAsia" w:ascii="仿宋" w:hAnsi="仿宋" w:eastAsia="仿宋" w:cs="仿宋"/>
          <w:b/>
          <w:bCs/>
          <w:szCs w:val="22"/>
          <w:lang w:val="en-US" w:eastAsia="zh-CN"/>
        </w:rPr>
        <w:t>新闻机构：</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CCTV</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BTV</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美通社</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Cs w:val="22"/>
          <w:lang w:val="en-US" w:eastAsia="zh-CN"/>
        </w:rPr>
      </w:pPr>
      <w:r>
        <w:rPr>
          <w:rFonts w:hint="eastAsia" w:ascii="仿宋" w:hAnsi="仿宋" w:eastAsia="仿宋" w:cs="仿宋"/>
          <w:b/>
          <w:bCs/>
          <w:szCs w:val="22"/>
          <w:lang w:val="en-US" w:eastAsia="zh-CN"/>
        </w:rPr>
        <w:t>承办单位：</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森展国际展览有限公司</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中新国际展览有限公司</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p>
    <w:p>
      <w:pPr>
        <w:ind w:firstLine="512" w:firstLineChars="200"/>
        <w:rPr>
          <w:rFonts w:hint="eastAsia" w:ascii="仿宋" w:hAnsi="仿宋" w:eastAsia="仿宋" w:cs="仿宋"/>
          <w:i w:val="0"/>
          <w:iCs w:val="0"/>
          <w:caps w:val="0"/>
          <w:color w:val="333333"/>
          <w:spacing w:val="8"/>
          <w:sz w:val="24"/>
          <w:szCs w:val="24"/>
          <w:shd w:val="clear" w:fill="FFFFFF"/>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&lt;&lt;&lt;关于CEE：</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随着亚洲市场创新价值链的广度和深度逐步展现，为促进全球企业在中国拓展业务，CEEASIA亚洲消费电子展于2002年应运而生，目前已成为国内顶尖的高新技术产品及解决方案的展示平台之一，旨在打造面向全球市场的科技行业盛会，最前沿的新技术、新产品、新应用、新理念将得到集中展示，涵盖了创新型消费电子、健康科技、人工智能、5G、互联网+、大数据、智慧城市、物联网、AR/VR、和智能驾驶等革命性技术。</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为加速推进我国消费电子产业快速发展，为消费电子上下游产业提供高效的零距离对接，</w:t>
      </w:r>
      <w:r>
        <w:rPr>
          <w:rFonts w:hint="eastAsia" w:ascii="仿宋" w:hAnsi="仿宋" w:eastAsia="仿宋" w:cs="仿宋"/>
          <w:b w:val="0"/>
          <w:bCs w:val="0"/>
          <w:i w:val="0"/>
          <w:iCs w:val="0"/>
          <w:caps w:val="0"/>
          <w:color w:val="333333"/>
          <w:spacing w:val="0"/>
          <w:sz w:val="24"/>
          <w:szCs w:val="24"/>
          <w:shd w:val="clear" w:fill="FFFFFF"/>
          <w:lang w:eastAsia="zh-CN"/>
        </w:rPr>
        <w:t>以</w:t>
      </w:r>
      <w:r>
        <w:rPr>
          <w:rFonts w:hint="eastAsia" w:ascii="仿宋" w:hAnsi="仿宋" w:eastAsia="仿宋" w:cs="仿宋"/>
          <w:b w:val="0"/>
          <w:bCs w:val="0"/>
          <w:i w:val="0"/>
          <w:iCs w:val="0"/>
          <w:caps w:val="0"/>
          <w:color w:val="333333"/>
          <w:spacing w:val="0"/>
          <w:sz w:val="24"/>
          <w:szCs w:val="24"/>
          <w:shd w:val="clear" w:fill="FFFFFF"/>
        </w:rPr>
        <w:t>“</w:t>
      </w:r>
      <w:r>
        <w:rPr>
          <w:rFonts w:hint="eastAsia" w:ascii="仿宋" w:hAnsi="仿宋" w:eastAsia="仿宋" w:cs="仿宋"/>
          <w:b w:val="0"/>
          <w:bCs w:val="0"/>
          <w:i w:val="0"/>
          <w:iCs w:val="0"/>
          <w:caps w:val="0"/>
          <w:color w:val="333333"/>
          <w:spacing w:val="0"/>
          <w:sz w:val="24"/>
          <w:szCs w:val="24"/>
          <w:shd w:val="clear" w:fill="FFFFFF"/>
          <w:lang w:eastAsia="zh-CN"/>
        </w:rPr>
        <w:t>数智创新</w:t>
      </w:r>
      <w:r>
        <w:rPr>
          <w:rFonts w:hint="eastAsia" w:ascii="仿宋" w:hAnsi="仿宋" w:eastAsia="仿宋" w:cs="仿宋"/>
          <w:b w:val="0"/>
          <w:bCs w:val="0"/>
          <w:i w:val="0"/>
          <w:iCs w:val="0"/>
          <w:caps w:val="0"/>
          <w:color w:val="333333"/>
          <w:spacing w:val="0"/>
          <w:sz w:val="24"/>
          <w:szCs w:val="24"/>
          <w:shd w:val="clear" w:fill="FFFFFF"/>
        </w:rPr>
        <w:t>，</w:t>
      </w:r>
      <w:r>
        <w:rPr>
          <w:rFonts w:hint="eastAsia" w:ascii="仿宋" w:hAnsi="仿宋" w:eastAsia="仿宋" w:cs="仿宋"/>
          <w:b w:val="0"/>
          <w:bCs w:val="0"/>
          <w:i w:val="0"/>
          <w:iCs w:val="0"/>
          <w:caps w:val="0"/>
          <w:color w:val="333333"/>
          <w:spacing w:val="0"/>
          <w:sz w:val="24"/>
          <w:szCs w:val="24"/>
          <w:shd w:val="clear" w:fill="FFFFFF"/>
          <w:lang w:eastAsia="zh-CN"/>
        </w:rPr>
        <w:t>智享</w:t>
      </w:r>
      <w:r>
        <w:rPr>
          <w:rFonts w:hint="eastAsia" w:ascii="仿宋" w:hAnsi="仿宋" w:eastAsia="仿宋" w:cs="仿宋"/>
          <w:b w:val="0"/>
          <w:bCs w:val="0"/>
          <w:i w:val="0"/>
          <w:iCs w:val="0"/>
          <w:caps w:val="0"/>
          <w:color w:val="333333"/>
          <w:spacing w:val="0"/>
          <w:sz w:val="24"/>
          <w:szCs w:val="24"/>
          <w:shd w:val="clear" w:fill="FFFFFF"/>
        </w:rPr>
        <w:t>未来”</w:t>
      </w:r>
      <w:r>
        <w:rPr>
          <w:rFonts w:hint="eastAsia" w:ascii="仿宋" w:hAnsi="仿宋" w:eastAsia="仿宋" w:cs="仿宋"/>
          <w:b w:val="0"/>
          <w:bCs w:val="0"/>
          <w:i w:val="0"/>
          <w:iCs w:val="0"/>
          <w:caps w:val="0"/>
          <w:color w:val="333333"/>
          <w:spacing w:val="0"/>
          <w:sz w:val="24"/>
          <w:szCs w:val="24"/>
          <w:shd w:val="clear" w:fill="FFFFFF"/>
          <w:lang w:eastAsia="zh-CN"/>
        </w:rPr>
        <w:t>为主题</w:t>
      </w:r>
      <w:r>
        <w:rPr>
          <w:rFonts w:hint="eastAsia" w:ascii="仿宋" w:hAnsi="仿宋" w:eastAsia="仿宋" w:cs="仿宋"/>
          <w:b w:val="0"/>
          <w:bCs w:val="0"/>
          <w:i w:val="0"/>
          <w:iCs w:val="0"/>
          <w:caps w:val="0"/>
          <w:color w:val="333333"/>
          <w:spacing w:val="0"/>
          <w:sz w:val="24"/>
          <w:szCs w:val="24"/>
          <w:shd w:val="clear" w:fill="FFFFFF"/>
        </w:rPr>
        <w:t>的2022</w:t>
      </w:r>
      <w:r>
        <w:rPr>
          <w:rFonts w:hint="eastAsia" w:ascii="仿宋" w:hAnsi="仿宋" w:eastAsia="仿宋" w:cs="仿宋"/>
          <w:b w:val="0"/>
          <w:bCs w:val="0"/>
          <w:i w:val="0"/>
          <w:iCs w:val="0"/>
          <w:caps w:val="0"/>
          <w:color w:val="333333"/>
          <w:spacing w:val="0"/>
          <w:sz w:val="24"/>
          <w:szCs w:val="24"/>
          <w:shd w:val="clear" w:fill="FFFFFF"/>
          <w:lang w:eastAsia="zh-CN"/>
        </w:rPr>
        <w:t>亚洲消费电子展（北京）</w:t>
      </w:r>
      <w:r>
        <w:rPr>
          <w:rFonts w:hint="eastAsia" w:ascii="仿宋" w:hAnsi="仿宋" w:eastAsia="仿宋" w:cs="仿宋"/>
          <w:b w:val="0"/>
          <w:bCs w:val="0"/>
          <w:i w:val="0"/>
          <w:iCs w:val="0"/>
          <w:caps w:val="0"/>
          <w:color w:val="333333"/>
          <w:spacing w:val="0"/>
          <w:sz w:val="24"/>
          <w:szCs w:val="24"/>
          <w:shd w:val="clear" w:fill="FFFFFF"/>
        </w:rPr>
        <w:t>将于2022年</w:t>
      </w:r>
      <w:r>
        <w:rPr>
          <w:rFonts w:hint="eastAsia" w:ascii="仿宋" w:hAnsi="仿宋" w:eastAsia="仿宋" w:cs="仿宋"/>
          <w:b w:val="0"/>
          <w:bCs w:val="0"/>
          <w:i w:val="0"/>
          <w:iCs w:val="0"/>
          <w:caps w:val="0"/>
          <w:color w:val="333333"/>
          <w:spacing w:val="0"/>
          <w:sz w:val="24"/>
          <w:szCs w:val="24"/>
          <w:shd w:val="clear" w:fill="FFFFFF"/>
          <w:lang w:val="en-US" w:eastAsia="zh-CN"/>
        </w:rPr>
        <w:t>6</w:t>
      </w:r>
      <w:r>
        <w:rPr>
          <w:rFonts w:hint="eastAsia" w:ascii="仿宋" w:hAnsi="仿宋" w:eastAsia="仿宋" w:cs="仿宋"/>
          <w:b w:val="0"/>
          <w:bCs w:val="0"/>
          <w:i w:val="0"/>
          <w:iCs w:val="0"/>
          <w:caps w:val="0"/>
          <w:color w:val="333333"/>
          <w:spacing w:val="0"/>
          <w:sz w:val="24"/>
          <w:szCs w:val="24"/>
          <w:shd w:val="clear" w:fill="FFFFFF"/>
        </w:rPr>
        <w:t>月</w:t>
      </w:r>
      <w:r>
        <w:rPr>
          <w:rFonts w:hint="eastAsia" w:ascii="仿宋" w:hAnsi="仿宋" w:eastAsia="仿宋" w:cs="仿宋"/>
          <w:b w:val="0"/>
          <w:bCs w:val="0"/>
          <w:i w:val="0"/>
          <w:iCs w:val="0"/>
          <w:caps w:val="0"/>
          <w:color w:val="333333"/>
          <w:spacing w:val="0"/>
          <w:sz w:val="24"/>
          <w:szCs w:val="24"/>
          <w:shd w:val="clear" w:fill="FFFFFF"/>
          <w:lang w:val="en-US" w:eastAsia="zh-CN"/>
        </w:rPr>
        <w:t>25</w:t>
      </w:r>
      <w:r>
        <w:rPr>
          <w:rFonts w:hint="eastAsia" w:ascii="仿宋" w:hAnsi="仿宋" w:eastAsia="仿宋" w:cs="仿宋"/>
          <w:b w:val="0"/>
          <w:bCs w:val="0"/>
          <w:i w:val="0"/>
          <w:iCs w:val="0"/>
          <w:caps w:val="0"/>
          <w:color w:val="333333"/>
          <w:spacing w:val="0"/>
          <w:sz w:val="24"/>
          <w:szCs w:val="24"/>
          <w:shd w:val="clear" w:fill="FFFFFF"/>
        </w:rPr>
        <w:t>—2</w:t>
      </w:r>
      <w:r>
        <w:rPr>
          <w:rFonts w:hint="eastAsia" w:ascii="仿宋" w:hAnsi="仿宋" w:eastAsia="仿宋" w:cs="仿宋"/>
          <w:b w:val="0"/>
          <w:bCs w:val="0"/>
          <w:i w:val="0"/>
          <w:iCs w:val="0"/>
          <w:caps w:val="0"/>
          <w:color w:val="333333"/>
          <w:spacing w:val="0"/>
          <w:sz w:val="24"/>
          <w:szCs w:val="24"/>
          <w:shd w:val="clear" w:fill="FFFFFF"/>
          <w:lang w:val="en-US" w:eastAsia="zh-CN"/>
        </w:rPr>
        <w:t>7</w:t>
      </w:r>
      <w:r>
        <w:rPr>
          <w:rFonts w:hint="eastAsia" w:ascii="仿宋" w:hAnsi="仿宋" w:eastAsia="仿宋" w:cs="仿宋"/>
          <w:b w:val="0"/>
          <w:bCs w:val="0"/>
          <w:i w:val="0"/>
          <w:iCs w:val="0"/>
          <w:caps w:val="0"/>
          <w:color w:val="333333"/>
          <w:spacing w:val="0"/>
          <w:sz w:val="24"/>
          <w:szCs w:val="24"/>
          <w:shd w:val="clear" w:fill="FFFFFF"/>
        </w:rPr>
        <w:t>日</w:t>
      </w:r>
      <w:r>
        <w:rPr>
          <w:rFonts w:hint="eastAsia" w:ascii="仿宋" w:hAnsi="仿宋" w:eastAsia="仿宋" w:cs="仿宋"/>
          <w:b w:val="0"/>
          <w:bCs w:val="0"/>
          <w:i w:val="0"/>
          <w:iCs w:val="0"/>
          <w:caps w:val="0"/>
          <w:color w:val="333333"/>
          <w:spacing w:val="0"/>
          <w:sz w:val="24"/>
          <w:szCs w:val="24"/>
          <w:shd w:val="clear" w:fill="FFFFFF"/>
          <w:lang w:eastAsia="zh-CN"/>
        </w:rPr>
        <w:t>继续</w:t>
      </w:r>
      <w:r>
        <w:rPr>
          <w:rFonts w:hint="eastAsia" w:ascii="仿宋" w:hAnsi="仿宋" w:eastAsia="仿宋" w:cs="仿宋"/>
          <w:b w:val="0"/>
          <w:bCs w:val="0"/>
          <w:i w:val="0"/>
          <w:iCs w:val="0"/>
          <w:caps w:val="0"/>
          <w:color w:val="333333"/>
          <w:spacing w:val="0"/>
          <w:sz w:val="24"/>
          <w:szCs w:val="24"/>
          <w:shd w:val="clear" w:fill="FFFFFF"/>
        </w:rPr>
        <w:t>在</w:t>
      </w:r>
      <w:r>
        <w:rPr>
          <w:rFonts w:hint="eastAsia" w:ascii="仿宋" w:hAnsi="仿宋" w:eastAsia="仿宋" w:cs="仿宋"/>
          <w:b w:val="0"/>
          <w:bCs w:val="0"/>
          <w:i w:val="0"/>
          <w:iCs w:val="0"/>
          <w:caps w:val="0"/>
          <w:color w:val="333333"/>
          <w:spacing w:val="0"/>
          <w:sz w:val="24"/>
          <w:szCs w:val="24"/>
          <w:shd w:val="clear" w:fill="FFFFFF"/>
          <w:lang w:eastAsia="zh-CN"/>
        </w:rPr>
        <w:t>北京</w:t>
      </w:r>
      <w:r>
        <w:rPr>
          <w:rFonts w:hint="eastAsia" w:ascii="仿宋" w:hAnsi="仿宋" w:eastAsia="仿宋" w:cs="仿宋"/>
          <w:b w:val="0"/>
          <w:bCs w:val="0"/>
          <w:i w:val="0"/>
          <w:iCs w:val="0"/>
          <w:caps w:val="0"/>
          <w:color w:val="333333"/>
          <w:spacing w:val="0"/>
          <w:sz w:val="24"/>
          <w:szCs w:val="24"/>
          <w:shd w:val="clear" w:fill="FFFFFF"/>
        </w:rPr>
        <w:t>举办</w:t>
      </w:r>
      <w:r>
        <w:rPr>
          <w:rFonts w:hint="eastAsia" w:ascii="仿宋" w:hAnsi="仿宋" w:eastAsia="仿宋" w:cs="仿宋"/>
          <w:b w:val="0"/>
          <w:bCs w:val="0"/>
          <w:i w:val="0"/>
          <w:iCs w:val="0"/>
          <w:caps w:val="0"/>
          <w:color w:val="333333"/>
          <w:spacing w:val="0"/>
          <w:sz w:val="24"/>
          <w:szCs w:val="24"/>
          <w:shd w:val="clear" w:fill="FFFFFF"/>
          <w:lang w:eastAsia="zh-CN"/>
        </w:rPr>
        <w:t>，</w:t>
      </w:r>
      <w:r>
        <w:rPr>
          <w:rFonts w:hint="eastAsia" w:ascii="仿宋" w:hAnsi="仿宋" w:eastAsia="仿宋" w:cs="仿宋"/>
          <w:b w:val="0"/>
          <w:bCs w:val="0"/>
          <w:i w:val="0"/>
          <w:iCs w:val="0"/>
          <w:caps w:val="0"/>
          <w:color w:val="333333"/>
          <w:spacing w:val="0"/>
          <w:sz w:val="24"/>
          <w:szCs w:val="24"/>
          <w:shd w:val="clear" w:fill="FFFFFF"/>
          <w:lang w:val="en-US" w:eastAsia="zh-CN"/>
        </w:rPr>
        <w:t>CEEASIA2022</w:t>
      </w:r>
      <w:r>
        <w:rPr>
          <w:rFonts w:hint="eastAsia" w:ascii="仿宋" w:hAnsi="仿宋" w:eastAsia="仿宋" w:cs="仿宋"/>
          <w:b w:val="0"/>
          <w:bCs w:val="0"/>
          <w:i w:val="0"/>
          <w:iCs w:val="0"/>
          <w:caps w:val="0"/>
          <w:color w:val="333333"/>
          <w:spacing w:val="0"/>
          <w:sz w:val="24"/>
          <w:szCs w:val="24"/>
          <w:shd w:val="clear" w:fill="FFFFFF"/>
        </w:rPr>
        <w:t>主打智能科技，将聚焦“智慧场景”、“智能科技”、“创新技术”等关键词，呈现5G、人工智能、</w:t>
      </w:r>
      <w:r>
        <w:rPr>
          <w:rFonts w:hint="eastAsia" w:ascii="仿宋" w:hAnsi="仿宋" w:eastAsia="仿宋" w:cs="仿宋"/>
          <w:b w:val="0"/>
          <w:bCs w:val="0"/>
          <w:i w:val="0"/>
          <w:iCs w:val="0"/>
          <w:caps w:val="0"/>
          <w:color w:val="333333"/>
          <w:spacing w:val="0"/>
          <w:sz w:val="24"/>
          <w:szCs w:val="24"/>
          <w:shd w:val="clear" w:fill="FFFFFF"/>
          <w:lang w:eastAsia="zh-CN"/>
        </w:rPr>
        <w:t>数字健康科技、智慧家居、防疫科技、智慧城市</w:t>
      </w:r>
      <w:r>
        <w:rPr>
          <w:rFonts w:hint="eastAsia" w:ascii="仿宋" w:hAnsi="仿宋" w:eastAsia="仿宋" w:cs="仿宋"/>
          <w:b w:val="0"/>
          <w:bCs w:val="0"/>
          <w:i w:val="0"/>
          <w:iCs w:val="0"/>
          <w:caps w:val="0"/>
          <w:color w:val="333333"/>
          <w:spacing w:val="0"/>
          <w:sz w:val="24"/>
          <w:szCs w:val="24"/>
          <w:shd w:val="clear" w:fill="FFFFFF"/>
        </w:rPr>
        <w:t>物联网、大数据等前沿技术与消费电子行业深度融合的最新成果</w:t>
      </w:r>
      <w:r>
        <w:rPr>
          <w:rFonts w:hint="eastAsia" w:ascii="仿宋" w:hAnsi="仿宋" w:eastAsia="仿宋" w:cs="仿宋"/>
          <w:b w:val="0"/>
          <w:bCs w:val="0"/>
          <w:i w:val="0"/>
          <w:iCs w:val="0"/>
          <w:caps w:val="0"/>
          <w:color w:val="333333"/>
          <w:spacing w:val="0"/>
          <w:sz w:val="24"/>
          <w:szCs w:val="24"/>
          <w:shd w:val="clear" w:fill="FFFFFF"/>
          <w:lang w:eastAsia="zh-CN"/>
        </w:rPr>
        <w:t>，</w:t>
      </w:r>
      <w:r>
        <w:rPr>
          <w:rFonts w:hint="eastAsia" w:ascii="仿宋" w:hAnsi="仿宋" w:eastAsia="仿宋" w:cs="仿宋"/>
          <w:b w:val="0"/>
          <w:bCs w:val="0"/>
          <w:sz w:val="24"/>
          <w:szCs w:val="24"/>
          <w:lang w:val="en-US" w:eastAsia="zh-CN"/>
        </w:rPr>
        <w:t>为品牌推广提供理想的平台和机会，着重实现企业品牌增值，帮助企业建立合作伙伴关系，助力科技技术的跨界应用，促进科技与实体经济的深度融合。</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i w:val="0"/>
          <w:iCs w:val="0"/>
          <w:caps w:val="0"/>
          <w:color w:val="404040"/>
          <w:spacing w:val="0"/>
          <w:sz w:val="24"/>
          <w:szCs w:val="24"/>
          <w:lang w:eastAsia="zh-CN"/>
        </w:rPr>
      </w:pPr>
      <w:r>
        <w:rPr>
          <w:rFonts w:hint="eastAsia" w:ascii="仿宋" w:hAnsi="仿宋" w:eastAsia="仿宋" w:cs="仿宋"/>
          <w:b w:val="0"/>
          <w:bCs w:val="0"/>
          <w:i w:val="0"/>
          <w:iCs w:val="0"/>
          <w:caps w:val="0"/>
          <w:color w:val="404040"/>
          <w:spacing w:val="0"/>
          <w:sz w:val="24"/>
          <w:szCs w:val="24"/>
          <w:lang w:val="en-US" w:eastAsia="zh-CN"/>
        </w:rPr>
        <w:t>CEEASIA2021</w:t>
      </w:r>
      <w:r>
        <w:rPr>
          <w:rFonts w:hint="eastAsia" w:ascii="仿宋" w:hAnsi="仿宋" w:eastAsia="仿宋" w:cs="仿宋"/>
          <w:b w:val="0"/>
          <w:bCs w:val="0"/>
          <w:i w:val="0"/>
          <w:iCs w:val="0"/>
          <w:caps w:val="0"/>
          <w:color w:val="404040"/>
          <w:spacing w:val="0"/>
          <w:sz w:val="24"/>
          <w:szCs w:val="24"/>
        </w:rPr>
        <w:t>亚洲消费电子展再创纪录的数据表明了亚洲市场的巨大潜力</w:t>
      </w:r>
      <w:r>
        <w:rPr>
          <w:rFonts w:hint="eastAsia" w:ascii="仿宋" w:hAnsi="仿宋" w:eastAsia="仿宋" w:cs="仿宋"/>
          <w:b w:val="0"/>
          <w:bCs w:val="0"/>
          <w:i w:val="0"/>
          <w:iCs w:val="0"/>
          <w:caps w:val="0"/>
          <w:color w:val="404040"/>
          <w:spacing w:val="0"/>
          <w:sz w:val="24"/>
          <w:szCs w:val="24"/>
          <w:lang w:eastAsia="zh-CN"/>
        </w:rPr>
        <w:t>，</w:t>
      </w:r>
      <w:r>
        <w:rPr>
          <w:rFonts w:hint="eastAsia" w:ascii="仿宋" w:hAnsi="仿宋" w:eastAsia="仿宋" w:cs="仿宋"/>
          <w:b w:val="0"/>
          <w:bCs w:val="0"/>
          <w:i w:val="0"/>
          <w:iCs w:val="0"/>
          <w:caps w:val="0"/>
          <w:color w:val="404040"/>
          <w:spacing w:val="0"/>
          <w:sz w:val="24"/>
          <w:szCs w:val="24"/>
        </w:rPr>
        <w:t>2021年展会首日总参会人数达历届最高：参加此次亚洲科技盛会的人员总数比上届增长34%，共吸引了来自3</w:t>
      </w:r>
      <w:r>
        <w:rPr>
          <w:rFonts w:hint="eastAsia" w:ascii="仿宋" w:hAnsi="仿宋" w:eastAsia="仿宋" w:cs="仿宋"/>
          <w:b w:val="0"/>
          <w:bCs w:val="0"/>
          <w:i w:val="0"/>
          <w:iCs w:val="0"/>
          <w:caps w:val="0"/>
          <w:color w:val="404040"/>
          <w:spacing w:val="0"/>
          <w:sz w:val="24"/>
          <w:szCs w:val="24"/>
          <w:lang w:val="en-US" w:eastAsia="zh-CN"/>
        </w:rPr>
        <w:t>6</w:t>
      </w:r>
      <w:r>
        <w:rPr>
          <w:rFonts w:hint="eastAsia" w:ascii="仿宋" w:hAnsi="仿宋" w:eastAsia="仿宋" w:cs="仿宋"/>
          <w:b w:val="0"/>
          <w:bCs w:val="0"/>
          <w:i w:val="0"/>
          <w:iCs w:val="0"/>
          <w:caps w:val="0"/>
          <w:color w:val="404040"/>
          <w:spacing w:val="0"/>
          <w:sz w:val="24"/>
          <w:szCs w:val="24"/>
        </w:rPr>
        <w:t>个国家和地区的共计36731人，其中306名的媒体记者人数也达到历届之最</w:t>
      </w:r>
      <w:r>
        <w:rPr>
          <w:rFonts w:hint="eastAsia" w:ascii="仿宋" w:hAnsi="仿宋" w:eastAsia="仿宋" w:cs="仿宋"/>
          <w:b w:val="0"/>
          <w:bCs w:val="0"/>
          <w:i w:val="0"/>
          <w:iCs w:val="0"/>
          <w:caps w:val="0"/>
          <w:color w:val="404040"/>
          <w:spacing w:val="0"/>
          <w:sz w:val="24"/>
          <w:szCs w:val="24"/>
          <w:lang w:eastAsia="zh-CN"/>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i w:val="0"/>
          <w:iCs w:val="0"/>
          <w:caps w:val="0"/>
          <w:color w:val="404040"/>
          <w:spacing w:val="0"/>
          <w:sz w:val="24"/>
          <w:szCs w:val="24"/>
          <w:lang w:val="en-US" w:eastAsia="zh-CN"/>
        </w:rPr>
      </w:pPr>
      <w:r>
        <w:rPr>
          <w:rFonts w:hint="eastAsia" w:ascii="仿宋" w:hAnsi="仿宋" w:eastAsia="仿宋" w:cs="仿宋"/>
          <w:b w:val="0"/>
          <w:bCs w:val="0"/>
          <w:i w:val="0"/>
          <w:iCs w:val="0"/>
          <w:caps w:val="0"/>
          <w:color w:val="404040"/>
          <w:spacing w:val="0"/>
          <w:sz w:val="24"/>
          <w:szCs w:val="24"/>
          <w:lang w:val="en-US" w:eastAsia="zh-CN"/>
        </w:rPr>
        <w:t>CEEASIA2021参展企业包括：京东方科技集团、几何科技、小野科技、国星光电、龙舞科技、铂德科技、星恒电源、英众信息科技、中电科思仪、晶锐科技、大韩贸易振兴社、麦迪格、华为、ASM、勤为照明、亲呼智能、飞尔特、映思软件、河姆渡、道通智能航空、捷力泰、迪文科技、小猎犬APP、中轻进出口、智容睿盛、飞猫电器、耀峰等。与会的科技企业，无论规模大小，都通过参加展会同期的会议论坛活动，或者通过在展厅展示整个行业最新趋势和新兴技术等方式，充分利用展会独有资源，积极宣传产品，建立合作关系。</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&lt;&lt;&lt;高效强势推广，吸引优质买家</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CEEASIA拥有数量庞大的买家社群，大量专业买家定期莅临CEEASIA展参观采购。此外，CEEASIA通过多种媒体形式，在全球范围内展开一系列有针对性的市场推广活动，为您网罗更多优质买家。</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业内刊物广告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买家奖励计划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买家邀约活动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直销电邮及邮件推广</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报刊广告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网站推广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户外广告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媒体报道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商展推广</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短信推广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特别项目小组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sz w:val="24"/>
          <w:szCs w:val="24"/>
          <w:lang w:val="en-US" w:eastAsia="zh-CN"/>
        </w:rPr>
        <w:t xml:space="preserve">电话推广   </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sz w:val="24"/>
          <w:szCs w:val="24"/>
          <w:lang w:val="en-US" w:eastAsia="zh-CN"/>
        </w:rPr>
        <w:t>VIP买家采购办事处</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&lt;&lt;&lt;观众类别</w:t>
      </w:r>
    </w:p>
    <w:p>
      <w:pPr>
        <w:keepNext w:val="0"/>
        <w:keepLines w:val="0"/>
        <w:widowControl/>
        <w:numPr>
          <w:ilvl w:val="0"/>
          <w:numId w:val="2"/>
        </w:numPr>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消费电子产业生产商、经销商、贸易商、采购商、代理商。</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2、</w:t>
      </w:r>
      <w:r>
        <w:rPr>
          <w:rFonts w:hint="eastAsia" w:ascii="仿宋" w:hAnsi="仿宋" w:eastAsia="仿宋" w:cs="仿宋"/>
          <w:b w:val="0"/>
          <w:bCs w:val="0"/>
          <w:color w:val="000000" w:themeColor="text1"/>
          <w:sz w:val="24"/>
          <w:szCs w:val="24"/>
          <w:lang w:val="en-US" w:eastAsia="zh-CN"/>
          <w14:textFill>
            <w14:solidFill>
              <w14:schemeClr w14:val="tx1"/>
            </w14:solidFill>
          </w14:textFill>
        </w:rPr>
        <w:t>政府端政府采购、园区采购</w:t>
      </w: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、医疗、卫生、IT、电信、保险、交通、物流、</w:t>
      </w:r>
      <w:r>
        <w:rPr>
          <w:rFonts w:hint="eastAsia" w:ascii="仿宋" w:hAnsi="仿宋" w:eastAsia="仿宋" w:cs="仿宋"/>
          <w:b w:val="0"/>
          <w:bCs w:val="0"/>
          <w:color w:val="000000" w:themeColor="text1"/>
          <w:sz w:val="24"/>
          <w:szCs w:val="24"/>
          <w:lang w:val="en-US" w:eastAsia="zh-CN"/>
          <w14:textFill>
            <w14:solidFill>
              <w14:schemeClr w14:val="tx1"/>
            </w14:solidFill>
          </w14:textFill>
        </w:rPr>
        <w:t>市场端经销代理商</w:t>
      </w: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等相关单位及采购人员。</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3、</w:t>
      </w:r>
      <w:r>
        <w:rPr>
          <w:rFonts w:hint="eastAsia" w:ascii="仿宋" w:hAnsi="仿宋" w:eastAsia="仿宋" w:cs="仿宋"/>
          <w:b w:val="0"/>
          <w:bCs w:val="0"/>
          <w:color w:val="000000" w:themeColor="text1"/>
          <w:sz w:val="24"/>
          <w:szCs w:val="24"/>
          <w:lang w:val="en-US" w:eastAsia="zh-CN"/>
          <w14:textFill>
            <w14:solidFill>
              <w14:schemeClr w14:val="tx1"/>
            </w14:solidFill>
          </w14:textFill>
        </w:rPr>
        <w:t>政策制定者、商贸团体、</w:t>
      </w: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消费电子展行业相关协会、商会、媒体及联盟代表。</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4、教育、通讯、金融、</w:t>
      </w:r>
      <w:r>
        <w:rPr>
          <w:rFonts w:hint="eastAsia" w:ascii="仿宋" w:hAnsi="仿宋" w:eastAsia="仿宋" w:cs="仿宋"/>
          <w:b w:val="0"/>
          <w:bCs w:val="0"/>
          <w:color w:val="000000" w:themeColor="text1"/>
          <w:sz w:val="24"/>
          <w:szCs w:val="24"/>
          <w:lang w:val="en-US" w:eastAsia="zh-CN"/>
          <w14:textFill>
            <w14:solidFill>
              <w14:schemeClr w14:val="tx1"/>
            </w14:solidFill>
          </w14:textFill>
        </w:rPr>
        <w:t>产业端文旅</w:t>
      </w: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、创新孵化、虚拟现实技术研发商。</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5、健康保健、体育、健身、养老等相关行业。</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6、百货超市、商业地产、工程设计、家居商城、电器经销商；</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7、酒店、公寓别墅、商场、餐饮等相关单位及采购人员；</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8、物业、安防、军工、机场、路政、消防等相关单位及采购人员；</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仿宋" w:hAnsi="仿宋" w:eastAsia="仿宋" w:cs="仿宋"/>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9、各国驻华使馆商务处、境外在华贸易机构等。</w:t>
      </w:r>
    </w:p>
    <w:p>
      <w:pPr>
        <w:keepNext w:val="0"/>
        <w:keepLines w:val="0"/>
        <w:widowControl/>
        <w:suppressLineNumbers w:val="0"/>
        <w:shd w:val="clear" w:fill="FFFFFF"/>
        <w:spacing w:line="240" w:lineRule="auto"/>
        <w:ind w:left="0" w:firstLine="0"/>
        <w:jc w:val="left"/>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10、专业观众科技从业者、发烧友、极客、院校师生媒体/行业分析师。</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&lt;&lt;&lt;CEEASIA最佳科技创新奖：</w:t>
      </w:r>
    </w:p>
    <w:p>
      <w:pPr>
        <w:keepNext w:val="0"/>
        <w:keepLines w:val="0"/>
        <w:pageBreakBefore w:val="0"/>
        <w:kinsoku/>
        <w:wordWrap/>
        <w:overflowPunct/>
        <w:topLinePunct w:val="0"/>
        <w:autoSpaceDE/>
        <w:autoSpaceDN/>
        <w:bidi w:val="0"/>
        <w:adjustRightInd/>
        <w:snapToGrid/>
        <w:spacing w:line="460" w:lineRule="exact"/>
        <w:ind w:firstLine="42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“CEEASIA最佳科技创新奖”——Best of CEEASIA Innovation Awards是亚洲消费电子展官方奖项，奖项始终将目光聚焦在参展CEEASIA的突破性产品、服务和技术，组委会将从产品设计、技术创新度、功能革新度、产品应用潜力等，多维度进行评选，并与展会期间颁发荣誉奖项，奖项设立的目的是鼓励消费科技行业及产品创新和突破，力求用最前沿眼光和专业水平洞见未来科技发展趋势。</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本届展会设置奖项内容：（参展商资质审核通过即获得评选资格）</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◇亚洲国际消费电子展金奖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◇亚洲消费电子最有价值品牌奖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◇亚洲消费电子科技创新奖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◇亚洲十大创新型智能产品</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◇亚洲物联网应用奖</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◇自拟奖项：企业可根据产品自身优势和定位自拟奖项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仿宋" w:hAnsi="仿宋" w:eastAsia="仿宋" w:cs="仿宋"/>
          <w:b/>
          <w:bCs/>
          <w:i w:val="0"/>
          <w:caps w:val="0"/>
          <w:color w:val="000000"/>
          <w:spacing w:val="0"/>
          <w:sz w:val="24"/>
          <w:szCs w:val="24"/>
        </w:rPr>
      </w:pPr>
      <w:r>
        <w:rPr>
          <w:rFonts w:hint="eastAsia" w:ascii="仿宋" w:hAnsi="仿宋" w:eastAsia="仿宋" w:cs="仿宋"/>
          <w:b/>
          <w:bCs/>
          <w:i w:val="0"/>
          <w:caps w:val="0"/>
          <w:color w:val="000000"/>
          <w:spacing w:val="0"/>
          <w:sz w:val="24"/>
          <w:szCs w:val="24"/>
        </w:rPr>
        <w:t>&lt;&lt;&lt;同期论坛：</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i w:val="0"/>
          <w:caps w:val="0"/>
          <w:color w:val="000000"/>
          <w:spacing w:val="0"/>
          <w:sz w:val="24"/>
          <w:szCs w:val="24"/>
        </w:rPr>
        <w:t>展会同期将召开</w:t>
      </w:r>
      <w:r>
        <w:rPr>
          <w:rFonts w:hint="eastAsia" w:ascii="仿宋" w:hAnsi="仿宋" w:eastAsia="仿宋" w:cs="仿宋"/>
          <w:b w:val="0"/>
          <w:bCs w:val="0"/>
          <w:i w:val="0"/>
          <w:caps w:val="0"/>
          <w:color w:val="000000"/>
          <w:spacing w:val="0"/>
          <w:sz w:val="24"/>
          <w:szCs w:val="24"/>
          <w:lang w:eastAsia="zh-CN"/>
        </w:rPr>
        <w:t>数十场</w:t>
      </w:r>
      <w:r>
        <w:rPr>
          <w:rFonts w:hint="eastAsia" w:ascii="仿宋" w:hAnsi="仿宋" w:eastAsia="仿宋" w:cs="仿宋"/>
          <w:b w:val="0"/>
          <w:bCs w:val="0"/>
          <w:i w:val="0"/>
          <w:caps w:val="0"/>
          <w:color w:val="000000"/>
          <w:spacing w:val="0"/>
          <w:sz w:val="24"/>
          <w:szCs w:val="24"/>
        </w:rPr>
        <w:t>高端活动，力邀国内外业界知名专家和企业领袖前来分享最新观点和趋势</w:t>
      </w:r>
      <w:r>
        <w:rPr>
          <w:rFonts w:hint="eastAsia" w:ascii="仿宋" w:hAnsi="仿宋" w:eastAsia="仿宋" w:cs="仿宋"/>
          <w:b w:val="0"/>
          <w:bCs w:val="0"/>
          <w:i w:val="0"/>
          <w:caps w:val="0"/>
          <w:color w:val="000000"/>
          <w:spacing w:val="0"/>
          <w:sz w:val="24"/>
          <w:szCs w:val="24"/>
          <w:lang w:eastAsia="zh-CN"/>
        </w:rPr>
        <w:t>，</w:t>
      </w:r>
      <w:r>
        <w:rPr>
          <w:rFonts w:hint="eastAsia" w:ascii="仿宋" w:hAnsi="仿宋" w:eastAsia="仿宋" w:cs="仿宋"/>
          <w:b w:val="0"/>
          <w:bCs w:val="0"/>
          <w:sz w:val="24"/>
          <w:szCs w:val="24"/>
          <w:lang w:val="en-US" w:eastAsia="zh-CN"/>
        </w:rPr>
        <w:t>作为CEEASIA同期最重要的活动，大会由5大主题峰会及6大行业论坛组成，内容覆盖消费电子、健康科技、5G、人工智能、智能家居、物联网、智能出行、智能硬件、智慧城市、大数据、初创及投资、工业设计等领域的热点话题、发展趋势及优秀案例。</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bCs/>
          <w:sz w:val="21"/>
          <w:szCs w:val="21"/>
          <w:lang w:val="en-US" w:eastAsia="zh-CN"/>
        </w:rPr>
      </w:pPr>
      <w:r>
        <w:rPr>
          <w:rFonts w:hint="eastAsia" w:ascii="仿宋" w:hAnsi="仿宋" w:eastAsia="仿宋" w:cs="仿宋"/>
          <w:b w:val="0"/>
          <w:bCs w:val="0"/>
          <w:sz w:val="24"/>
          <w:szCs w:val="24"/>
          <w:lang w:val="en-US" w:eastAsia="zh-CN"/>
        </w:rPr>
        <w:t>大会为观众提供多维度多视角，覆盖行业精英领袖、专家学者、投资机构、媒体多位一体的线下交流平台，一场真正意义上的科技领域思想碰撞的科技盛宴。  </w:t>
      </w:r>
      <w:r>
        <w:rPr>
          <w:rFonts w:hint="eastAsia" w:ascii="仿宋" w:hAnsi="仿宋" w:eastAsia="仿宋" w:cs="仿宋"/>
          <w:b w:val="0"/>
          <w:bCs w:val="0"/>
          <w:i w:val="0"/>
          <w:caps w:val="0"/>
          <w:color w:val="000000"/>
          <w:spacing w:val="0"/>
          <w:sz w:val="24"/>
          <w:szCs w:val="24"/>
        </w:rPr>
        <w:t>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bCs/>
          <w:sz w:val="24"/>
          <w:szCs w:val="24"/>
          <w:lang w:val="en-US" w:eastAsia="zh-CN"/>
        </w:rPr>
        <w:t>&lt;&lt;&lt;展会优势：</w:t>
      </w:r>
      <w:r>
        <w:rPr>
          <w:rFonts w:hint="eastAsia" w:ascii="仿宋" w:hAnsi="仿宋" w:eastAsia="仿宋" w:cs="仿宋"/>
          <w:b w:val="0"/>
          <w:bCs w:val="0"/>
          <w:sz w:val="24"/>
          <w:szCs w:val="24"/>
          <w:lang w:val="en-US" w:eastAsia="zh-CN"/>
        </w:rPr>
        <w:t>  </w:t>
      </w:r>
      <w:r>
        <w:rPr>
          <w:rFonts w:hint="eastAsia" w:ascii="仿宋" w:hAnsi="仿宋" w:eastAsia="仿宋" w:cs="仿宋"/>
          <w:b w:val="0"/>
          <w:bCs w:val="0"/>
          <w:lang w:val="en-US" w:eastAsia="zh-CN"/>
        </w:rPr>
        <w:t>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◆中国唯一由商务部批准的国际性消费电子产业专业展示平台；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◆40000 ㎡展览面积、600+行业品牌、36+国家和地区、100000 名专业观众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六大主题</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，打造生态系统循环</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用科技创新带动应用发展；应用发展通过贸易实现；贸易发展促进科技不断升级。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科技引领，超强体验布局未来</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通过多元化展览形式强化产品和科技体验感，满足科技与人的联结，聚焦未来科技创新，触手可及的消费场景，更多前沿创意。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大咖云集，同期活动精彩纷呈</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大会期间，</w:t>
      </w:r>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50多</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场</w:t>
      </w:r>
      <w:r>
        <w:rPr>
          <w:rFonts w:hint="eastAsia" w:ascii="仿宋" w:hAnsi="仿宋" w:eastAsia="仿宋" w:cs="仿宋"/>
          <w:b w:val="0"/>
          <w:bCs w:val="0"/>
          <w:color w:val="000000" w:themeColor="text1"/>
          <w:sz w:val="24"/>
          <w:szCs w:val="24"/>
          <w:lang w:val="en-US" w:eastAsia="zh-CN"/>
          <w14:textFill>
            <w14:solidFill>
              <w14:schemeClr w14:val="tx1"/>
            </w14:solidFill>
          </w14:textFill>
        </w:rPr>
        <w:t>重量级峰会、政策法规宣讲会、新技术新产品发布会、科技创新系列评奖活动，</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汇聚消费电子行业翘楚、企业领袖、行业专家，探讨最新行业发展、分享技术创新理念。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强势推广，媒体资源全网覆盖</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 100多家海内外协会保驾护航，买家数量&amp;高品质保证，</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超</w:t>
      </w:r>
      <w:r>
        <w:rPr>
          <w:rFonts w:hint="eastAsia" w:ascii="仿宋" w:hAnsi="仿宋" w:eastAsia="仿宋" w:cs="仿宋"/>
          <w:b w:val="0"/>
          <w:bCs w:val="0"/>
          <w:i w:val="0"/>
          <w:iCs w:val="0"/>
          <w:caps w:val="0"/>
          <w:color w:val="000000" w:themeColor="text1"/>
          <w:spacing w:val="0"/>
          <w:sz w:val="24"/>
          <w:szCs w:val="24"/>
          <w:lang w:val="en-US" w:eastAsia="zh-CN"/>
          <w14:textFill>
            <w14:solidFill>
              <w14:schemeClr w14:val="tx1"/>
            </w14:solidFill>
          </w14:textFill>
        </w:rPr>
        <w:t>10</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00家媒体全渠道传播，提升品牌形象，增加品牌权威性，提高品牌转化率。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uto"/>
        <w:ind w:left="0" w:right="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 </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精准匹配，全渠道买家推广</w:t>
      </w:r>
      <w:r>
        <w:rPr>
          <w:rFonts w:hint="eastAsia" w:ascii="仿宋" w:hAnsi="仿宋" w:eastAsia="仿宋" w:cs="仿宋"/>
          <w:b w:val="0"/>
          <w:bCs w:val="0"/>
          <w:i w:val="0"/>
          <w:iCs w:val="0"/>
          <w:caps w:val="0"/>
          <w:color w:val="000000" w:themeColor="text1"/>
          <w:spacing w:val="0"/>
          <w:sz w:val="24"/>
          <w:szCs w:val="24"/>
          <w:lang w:eastAsia="zh-CN"/>
          <w14:textFill>
            <w14:solidFill>
              <w14:schemeClr w14:val="tx1"/>
            </w14:solidFill>
          </w14:textFill>
        </w:rPr>
        <w:t>，</w:t>
      </w:r>
      <w:r>
        <w:rPr>
          <w:rFonts w:hint="eastAsia" w:ascii="仿宋" w:hAnsi="仿宋" w:eastAsia="仿宋" w:cs="仿宋"/>
          <w:b w:val="0"/>
          <w:bCs w:val="0"/>
          <w:color w:val="000000" w:themeColor="text1"/>
          <w:sz w:val="24"/>
          <w:szCs w:val="24"/>
          <w:lang w:val="en-US" w:eastAsia="zh-CN"/>
          <w14:textFill>
            <w14:solidFill>
              <w14:schemeClr w14:val="tx1"/>
            </w14:solidFill>
          </w14:textFill>
        </w:rPr>
        <w:t>展商“一对一”买家组织优势，</w:t>
      </w:r>
      <w:r>
        <w:rPr>
          <w:rFonts w:hint="eastAsia" w:ascii="仿宋" w:hAnsi="仿宋" w:eastAsia="仿宋" w:cs="仿宋"/>
          <w:b w:val="0"/>
          <w:bCs w:val="0"/>
          <w:i w:val="0"/>
          <w:iCs w:val="0"/>
          <w:caps w:val="0"/>
          <w:color w:val="000000" w:themeColor="text1"/>
          <w:spacing w:val="0"/>
          <w:sz w:val="24"/>
          <w:szCs w:val="24"/>
          <w14:textFill>
            <w14:solidFill>
              <w14:schemeClr w14:val="tx1"/>
            </w14:solidFill>
          </w14:textFill>
        </w:rPr>
        <w:t>全方位观众招募计划，触达5000万受众，线上线下整合推广，以数据为核心，构建观众画像，进行精准的维护和推广。</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&lt;&lt;&lt;六大专题展：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智慧生活科技展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智能家居、新型智能锁、智慧新零售、智能小家电、智能插座、智能开关、智能空气净化器、智能电子玩具、智能外设、裸眼3D、智能直播设备、消费类电子产品等。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智慧健康科技展</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消费电子雾化器、智慧医疗、智能健身科技、医疗大数据、儿童医疗健康、智能养老、智能硬件、可穿戴设备、电动牙刷、增强现实。</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智慧城市物联网展</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智慧城市、智能照明、智能楼宇、人工智能物联网、智慧交通、无感停车、车联网、云技术、大数据、RFID/一卡通，生物识别等。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智慧防疫科技展</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智能机器人、智能配送、医疗服务机器人、新风智能控制系统、可穿戴测温设备，智能测体温设备， AI红外线测温系统、机器人测温、智能测温消毒通道、智能防护产品及系统 、智能体温检测系统、防疫无人机、智能防疫头盔、智能消毒机器人、5G远程诊疗、智能巡检机器人、无接触式服务系统 无人物流、自助服务系统等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5G创新展</w:t>
      </w:r>
    </w:p>
    <w:p>
      <w:pPr>
        <w:keepNext w:val="0"/>
        <w:keepLines w:val="0"/>
        <w:pageBreakBefore w:val="0"/>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5G手机及周边、5G创新应用、生物识别、AI 交互技术、全息、云技术、CPU、传感器、新型锂电、石墨烯电池、快充续航、无线充电、外壳、方案设计等。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w:t>
      </w:r>
      <w:r>
        <w:rPr>
          <w:rFonts w:hint="eastAsia" w:ascii="仿宋" w:hAnsi="仿宋" w:eastAsia="仿宋" w:cs="仿宋"/>
          <w:b/>
          <w:bCs/>
          <w:sz w:val="24"/>
          <w:szCs w:val="24"/>
          <w:lang w:val="en-US" w:eastAsia="zh-CN"/>
        </w:rPr>
        <w:t>智慧出行展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 共享汽车、共享单车、智能驾驶、新能源汽车、智能驾驶设备、车载电子、智能驾驶辅助系统、车联网智能设备、锂电新能源产业、车载电子元器件、智慧充电设备等。</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◆其他</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 w:val="0"/>
          <w:bCs w:val="0"/>
          <w:sz w:val="24"/>
          <w:szCs w:val="24"/>
          <w:lang w:val="en-US" w:eastAsia="zh-CN"/>
        </w:rPr>
        <w:t>互联网技术、智能芯片、智能控制、软件技术、智能语音、电子元器件、包装设计、科技成果。</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sz w:val="24"/>
          <w:szCs w:val="24"/>
          <w:lang w:val="en-US" w:eastAsia="zh-CN"/>
        </w:rPr>
      </w:pPr>
      <w:r>
        <w:rPr>
          <w:rFonts w:hint="eastAsia"/>
          <w:b/>
          <w:bCs/>
          <w:sz w:val="24"/>
          <w:szCs w:val="24"/>
          <w:lang w:val="en-US" w:eastAsia="zh-CN"/>
        </w:rPr>
        <w:t>收费标准》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lang w:val="en-US" w:eastAsia="zh-CN"/>
        </w:rPr>
      </w:pPr>
      <w:r>
        <w:rPr>
          <w:rFonts w:hint="eastAsia"/>
          <w:b w:val="0"/>
          <w:bCs w:val="0"/>
          <w:lang w:val="en-US" w:eastAsia="zh-CN"/>
        </w:rPr>
        <w:t xml:space="preserve"> 净空地：(36㎡ 起租，不配备任何设施)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lang w:val="en-US" w:eastAsia="zh-CN"/>
        </w:rPr>
      </w:pPr>
      <w:r>
        <w:rPr>
          <w:rFonts w:hint="eastAsia"/>
          <w:b w:val="0"/>
          <w:bCs w:val="0"/>
          <w:lang w:val="en-US" w:eastAsia="zh-CN"/>
        </w:rPr>
        <w:t>国内企业收费：RMB1800 元／㎡</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lang w:val="en-US" w:eastAsia="zh-CN"/>
        </w:rPr>
      </w:pPr>
      <w:r>
        <w:rPr>
          <w:rFonts w:hint="eastAsia"/>
          <w:b w:val="0"/>
          <w:bCs w:val="0"/>
          <w:lang w:val="en-US" w:eastAsia="zh-CN"/>
        </w:rPr>
        <w:t>（空地配置：展出空场地，搭建费、光地管理费、电源费等费用全部由企业另行支付。）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lang w:val="en-US" w:eastAsia="zh-CN"/>
        </w:rPr>
      </w:pPr>
      <w:r>
        <w:rPr>
          <w:rFonts w:hint="eastAsia"/>
          <w:b w:val="0"/>
          <w:bCs w:val="0"/>
          <w:lang w:val="en-US" w:eastAsia="zh-CN"/>
        </w:rPr>
        <w:t xml:space="preserve"> 标准展位：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宋体"/>
          <w:b w:val="0"/>
          <w:bCs w:val="0"/>
          <w:lang w:val="en-US" w:eastAsia="zh-CN"/>
        </w:rPr>
      </w:pPr>
      <w:r>
        <w:rPr>
          <w:rFonts w:hint="eastAsia"/>
          <w:b w:val="0"/>
          <w:bCs w:val="0"/>
          <w:lang w:val="en-US" w:eastAsia="zh-CN"/>
        </w:rPr>
        <w:t>国内企业9㎡：RMB18800 元/个/展期   单开口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b w:val="0"/>
          <w:bCs w:val="0"/>
          <w:lang w:val="en-US" w:eastAsia="zh-CN"/>
        </w:rPr>
      </w:pPr>
      <w:r>
        <w:rPr>
          <w:rFonts w:hint="eastAsia"/>
          <w:b w:val="0"/>
          <w:bCs w:val="0"/>
          <w:lang w:val="en-US" w:eastAsia="zh-CN"/>
        </w:rPr>
        <w:t>国内企业12㎡：RMB21800元/个/展期   双开口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val="0"/>
          <w:bCs w:val="0"/>
          <w:lang w:val="en-US" w:eastAsia="zh-CN"/>
        </w:rPr>
      </w:pPr>
      <w:r>
        <w:rPr>
          <w:rFonts w:hint="eastAsia"/>
          <w:b w:val="0"/>
          <w:bCs w:val="0"/>
          <w:lang w:val="en-US" w:eastAsia="zh-CN"/>
        </w:rPr>
        <w:t>（展位配置：楣板、地毯、一张咨询桌、二张座椅、二支射灯、220V插座一个）</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&lt;&lt;&lt;参展程序：</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1、展位安排将以“先申请、先付款、先确认”的原则。填写申请及合约表，加盖公章后发送至组委会，申请表一经签字盖章后同具合同效力，原件复印件具有同等法律效力。</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2、递交参展申请表后三个工作日内请将参展费款项汇入组委会逾期展位将不予保留。</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3、组委会收到参展申请表及参展款项后，于一周内回复展位预订确认函，并于2022年6月1日前发出《参展指南》。</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4.组委会根据会场的整体效果和安全消防的需要，有权调整部分已确认展位。</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&lt;&lt;&lt;会务联络：</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森展国际展览有限公司</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地    址：北京市朝阳区朝阳路71号锐城国际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免费热线：400-993-7308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企业  QQ：3002862298</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会务联络：王旭 13683031413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电子邮件：xf@senexpo.cn</w:t>
      </w:r>
      <w:bookmarkStart w:id="0" w:name="_GoBack"/>
      <w:bookmarkEnd w:id="0"/>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 xml:space="preserve">项目网站：www.ccefb.com          </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微信公众号：亚洲消费电子展</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b w:val="0"/>
          <w:bCs w:val="0"/>
          <w:lang w:val="en-US" w:eastAsia="zh-CN"/>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ascii="Calibri" w:hAnsi="Calibri" w:eastAsia="宋体" w:cs="Times New Roman"/>
        <w:kern w:val="2"/>
        <w:sz w:val="18"/>
        <w:szCs w:val="18"/>
        <w:lang w:val="en-US" w:eastAsia="zh-CN" w:bidi="ar-SA"/>
      </w:rPr>
    </w:pPr>
  </w:p>
  <w:p>
    <w:pPr>
      <w:pStyle w:val="3"/>
      <w:pBdr>
        <w:bottom w:val="none" w:color="auto" w:sz="0" w:space="1"/>
      </w:pBdr>
      <w:jc w:val="both"/>
      <w:rPr>
        <w:rFonts w:ascii="Calibri" w:hAnsi="Calibri" w:eastAsia="宋体" w:cs="Times New Roman"/>
        <w:kern w:val="2"/>
        <w:sz w:val="18"/>
        <w:szCs w:val="18"/>
        <w:lang w:val="en-US" w:eastAsia="zh-CN" w:bidi="ar-SA"/>
      </w:rPr>
    </w:pPr>
    <w:r>
      <w:rPr>
        <w:rFonts w:hint="eastAsia" w:cs="Times New Roman"/>
        <w:kern w:val="2"/>
        <w:sz w:val="18"/>
        <w:szCs w:val="18"/>
        <w:lang w:val="en-US" w:eastAsia="zh-CN" w:bidi="ar-SA"/>
      </w:rPr>
      <w:t xml:space="preserve">                                           </w:t>
    </w:r>
  </w:p>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D2E54"/>
    <w:multiLevelType w:val="singleLevel"/>
    <w:tmpl w:val="839D2E54"/>
    <w:lvl w:ilvl="0" w:tentative="0">
      <w:start w:val="1"/>
      <w:numFmt w:val="decimal"/>
      <w:suff w:val="nothing"/>
      <w:lvlText w:val="%1、"/>
      <w:lvlJc w:val="left"/>
    </w:lvl>
  </w:abstractNum>
  <w:abstractNum w:abstractNumId="1">
    <w:nsid w:val="3BF14FC4"/>
    <w:multiLevelType w:val="singleLevel"/>
    <w:tmpl w:val="3BF14FC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658FD"/>
    <w:rsid w:val="16E77DAC"/>
    <w:rsid w:val="28FB6856"/>
    <w:rsid w:val="294465B9"/>
    <w:rsid w:val="36147CC9"/>
    <w:rsid w:val="40C80999"/>
    <w:rsid w:val="41106D80"/>
    <w:rsid w:val="4828182D"/>
    <w:rsid w:val="4A5816A6"/>
    <w:rsid w:val="4CAB7205"/>
    <w:rsid w:val="56677334"/>
    <w:rsid w:val="75CA7863"/>
    <w:rsid w:val="7AC25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2020-06-10T00:23:00Z</dcterms:created>
  <dc:creator>老板的小秘书</dc:creator>
  <cp:lastModifiedBy>A～肖梵CEE智慧城市项目负责人</cp:lastModifiedBy>
  <dcterms:modified xsi:type="dcterms:W3CDTF">2021-08-24T08:12:28Z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887CEE3907584FE585EC92EDDFA772F2</vt:lpwstr>
  </property>
</Properties>
</file>